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8C" w:rsidRPr="00B1454A" w:rsidRDefault="00826C8C" w:rsidP="00826C8C">
      <w:r w:rsidRPr="00B1454A">
        <w:t>20</w:t>
      </w:r>
      <w:r>
        <w:t>1</w:t>
      </w:r>
      <w:r w:rsidR="00172213">
        <w:t>2</w:t>
      </w:r>
      <w:r>
        <w:t xml:space="preserve"> </w:t>
      </w:r>
      <w:r w:rsidR="00172213">
        <w:t xml:space="preserve">FLORIDA TAX COLLECTOR’S </w:t>
      </w:r>
      <w:r>
        <w:t>FALL</w:t>
      </w:r>
      <w:r w:rsidRPr="00B1454A">
        <w:t xml:space="preserve"> </w:t>
      </w:r>
      <w:r>
        <w:t>EDUCATION FORUM</w:t>
      </w:r>
      <w:r w:rsidRPr="00B1454A">
        <w:t xml:space="preserve"> </w:t>
      </w:r>
    </w:p>
    <w:p w:rsidR="006868A9" w:rsidRDefault="00826C8C" w:rsidP="00826C8C">
      <w:r>
        <w:t>Hunting/Fishing Meeting Agenda</w:t>
      </w:r>
    </w:p>
    <w:p w:rsidR="00826C8C" w:rsidRDefault="00826C8C" w:rsidP="00826C8C"/>
    <w:p w:rsidR="00826C8C" w:rsidRDefault="00826C8C" w:rsidP="00826C8C">
      <w:pPr>
        <w:jc w:val="left"/>
        <w:rPr>
          <w:b/>
          <w:i/>
          <w:u w:val="single"/>
        </w:rPr>
      </w:pPr>
      <w:r>
        <w:rPr>
          <w:b/>
          <w:i/>
          <w:u w:val="single"/>
        </w:rPr>
        <w:t>Meeting Information</w:t>
      </w:r>
    </w:p>
    <w:p w:rsidR="00826C8C" w:rsidRDefault="00826C8C" w:rsidP="00826C8C">
      <w:pPr>
        <w:jc w:val="left"/>
        <w:rPr>
          <w:b/>
          <w:i/>
          <w:u w:val="single"/>
        </w:rPr>
      </w:pPr>
    </w:p>
    <w:p w:rsidR="00826C8C" w:rsidRPr="00826C8C" w:rsidRDefault="00826C8C" w:rsidP="00826C8C">
      <w:pPr>
        <w:jc w:val="left"/>
      </w:pPr>
      <w:r>
        <w:rPr>
          <w:i/>
        </w:rPr>
        <w:t>Date/Time:</w:t>
      </w:r>
      <w:r>
        <w:rPr>
          <w:i/>
        </w:rPr>
        <w:tab/>
      </w:r>
      <w:r>
        <w:rPr>
          <w:i/>
        </w:rPr>
        <w:tab/>
      </w:r>
      <w:r w:rsidR="00815B92">
        <w:rPr>
          <w:i/>
        </w:rPr>
        <w:tab/>
      </w:r>
      <w:r w:rsidR="00815B92">
        <w:t>September 2</w:t>
      </w:r>
      <w:r w:rsidR="00172213">
        <w:t>0</w:t>
      </w:r>
      <w:r w:rsidR="00815B92">
        <w:t>, 201</w:t>
      </w:r>
      <w:r w:rsidR="00172213">
        <w:t>2</w:t>
      </w:r>
      <w:r w:rsidR="00815B92">
        <w:t xml:space="preserve"> / </w:t>
      </w:r>
      <w:r w:rsidR="00172213">
        <w:t>8</w:t>
      </w:r>
      <w:r w:rsidR="00815B92">
        <w:t>:30 AM – 10:</w:t>
      </w:r>
      <w:r w:rsidR="00172213">
        <w:t>00</w:t>
      </w:r>
      <w:r w:rsidR="00815B92">
        <w:t xml:space="preserve"> AM</w:t>
      </w:r>
      <w:r w:rsidR="00815B92">
        <w:rPr>
          <w:i/>
        </w:rPr>
        <w:tab/>
      </w:r>
      <w:r w:rsidR="00815B92">
        <w:rPr>
          <w:i/>
        </w:rPr>
        <w:tab/>
      </w:r>
      <w:r>
        <w:tab/>
      </w:r>
      <w:r>
        <w:tab/>
      </w:r>
      <w:r>
        <w:tab/>
      </w:r>
    </w:p>
    <w:p w:rsidR="00172213" w:rsidRDefault="00172213" w:rsidP="00172213">
      <w:pPr>
        <w:jc w:val="left"/>
      </w:pPr>
      <w:r>
        <w:rPr>
          <w:i/>
        </w:rPr>
        <w:t>L</w:t>
      </w:r>
      <w:r w:rsidR="00826C8C">
        <w:rPr>
          <w:i/>
        </w:rPr>
        <w:t>ocation</w:t>
      </w:r>
      <w:r w:rsidR="00826C8C">
        <w:t>:</w:t>
      </w:r>
      <w:r w:rsidR="00826C8C">
        <w:tab/>
      </w:r>
      <w:r w:rsidR="00826C8C">
        <w:tab/>
      </w:r>
      <w:r>
        <w:tab/>
        <w:t>JW Marriott Orlando Grande Lakes</w:t>
      </w:r>
    </w:p>
    <w:p w:rsidR="00172213" w:rsidRDefault="00172213" w:rsidP="00172213">
      <w:pPr>
        <w:jc w:val="left"/>
      </w:pPr>
      <w:r>
        <w:tab/>
      </w:r>
      <w:r>
        <w:tab/>
      </w:r>
      <w:r>
        <w:tab/>
      </w:r>
      <w:r>
        <w:tab/>
        <w:t>4040 Central Florida Parkway</w:t>
      </w:r>
    </w:p>
    <w:p w:rsidR="00172213" w:rsidRDefault="00172213" w:rsidP="00172213">
      <w:pPr>
        <w:jc w:val="left"/>
      </w:pPr>
      <w:r>
        <w:tab/>
      </w:r>
      <w:r>
        <w:tab/>
      </w:r>
      <w:r>
        <w:tab/>
      </w:r>
      <w:r>
        <w:tab/>
        <w:t>Orlando, FL 32837</w:t>
      </w:r>
    </w:p>
    <w:p w:rsidR="00172213" w:rsidRDefault="00172213" w:rsidP="00172213">
      <w:pPr>
        <w:jc w:val="left"/>
      </w:pPr>
      <w:r>
        <w:tab/>
      </w:r>
      <w:r>
        <w:tab/>
      </w:r>
      <w:r>
        <w:tab/>
      </w:r>
      <w:r>
        <w:tab/>
        <w:t>1-407-206-2300</w:t>
      </w:r>
    </w:p>
    <w:p w:rsidR="00826C8C" w:rsidRDefault="00815B92" w:rsidP="00826C8C">
      <w:pPr>
        <w:jc w:val="left"/>
      </w:pPr>
      <w:r>
        <w:tab/>
      </w:r>
      <w:r>
        <w:tab/>
      </w:r>
      <w:r>
        <w:tab/>
      </w:r>
      <w:r w:rsidR="00826C8C">
        <w:tab/>
      </w:r>
      <w:r w:rsidR="00826C8C">
        <w:tab/>
      </w:r>
    </w:p>
    <w:p w:rsidR="00815B92" w:rsidRPr="00826C8C" w:rsidRDefault="00815B92" w:rsidP="00826C8C">
      <w:pPr>
        <w:jc w:val="left"/>
      </w:pPr>
    </w:p>
    <w:p w:rsidR="00815B92" w:rsidRDefault="00815B92" w:rsidP="00826C8C">
      <w:pPr>
        <w:jc w:val="left"/>
      </w:pPr>
      <w:r>
        <w:rPr>
          <w:b/>
          <w:i/>
          <w:u w:val="single"/>
        </w:rPr>
        <w:t>Committee Chairs</w:t>
      </w:r>
      <w:r>
        <w:t>:</w:t>
      </w:r>
      <w:r>
        <w:tab/>
      </w:r>
      <w:r>
        <w:tab/>
      </w:r>
      <w:r>
        <w:tab/>
      </w:r>
    </w:p>
    <w:p w:rsidR="00815B92" w:rsidRDefault="00815B92" w:rsidP="00826C8C">
      <w:pPr>
        <w:jc w:val="left"/>
      </w:pPr>
    </w:p>
    <w:p w:rsidR="00815B92" w:rsidRDefault="00815B92" w:rsidP="00826C8C">
      <w:pPr>
        <w:jc w:val="left"/>
      </w:pPr>
      <w:r>
        <w:t>FTCA HF Chair:</w:t>
      </w:r>
      <w:r>
        <w:tab/>
      </w:r>
      <w:r>
        <w:tab/>
      </w:r>
      <w:r>
        <w:tab/>
      </w:r>
      <w:r>
        <w:tab/>
        <w:t>Honorable Stan Nichols, Santa Rosa County</w:t>
      </w:r>
    </w:p>
    <w:p w:rsidR="004F6C95" w:rsidRDefault="004F6C95" w:rsidP="00826C8C">
      <w:pPr>
        <w:jc w:val="left"/>
      </w:pPr>
    </w:p>
    <w:p w:rsidR="004F6C95" w:rsidRDefault="004F6C95" w:rsidP="00826C8C">
      <w:pPr>
        <w:jc w:val="left"/>
      </w:pPr>
      <w:r>
        <w:t>Statewide HF Coalition Chair:</w:t>
      </w:r>
      <w:r>
        <w:tab/>
      </w:r>
      <w:r>
        <w:tab/>
        <w:t>Tammy Helmer, Lee County</w:t>
      </w:r>
    </w:p>
    <w:p w:rsidR="004F6C95" w:rsidRDefault="004F6C95" w:rsidP="00826C8C">
      <w:pPr>
        <w:jc w:val="left"/>
      </w:pPr>
      <w:r>
        <w:t>State</w:t>
      </w:r>
      <w:r w:rsidR="00DB7B77">
        <w:t>wide</w:t>
      </w:r>
      <w:r>
        <w:t xml:space="preserve"> HF Coalition Co-Chair:</w:t>
      </w:r>
      <w:r>
        <w:tab/>
        <w:t>Gail Stace, Polk County</w:t>
      </w:r>
    </w:p>
    <w:p w:rsidR="004F6C95" w:rsidRDefault="004F6C95" w:rsidP="00826C8C">
      <w:pPr>
        <w:jc w:val="left"/>
      </w:pPr>
    </w:p>
    <w:p w:rsidR="004F6C95" w:rsidRDefault="004F6C95" w:rsidP="00826C8C">
      <w:pPr>
        <w:jc w:val="left"/>
        <w:rPr>
          <w:b/>
          <w:i/>
          <w:u w:val="single"/>
        </w:rPr>
      </w:pPr>
      <w:r>
        <w:rPr>
          <w:b/>
          <w:i/>
          <w:u w:val="single"/>
        </w:rPr>
        <w:t>FWC Guest</w:t>
      </w:r>
      <w:r w:rsidR="007C14ED">
        <w:rPr>
          <w:b/>
          <w:i/>
          <w:u w:val="single"/>
        </w:rPr>
        <w:t>s</w:t>
      </w:r>
    </w:p>
    <w:p w:rsidR="004F6C95" w:rsidRDefault="004F6C95" w:rsidP="00826C8C">
      <w:pPr>
        <w:jc w:val="left"/>
        <w:rPr>
          <w:b/>
          <w:i/>
          <w:u w:val="single"/>
        </w:rPr>
      </w:pPr>
    </w:p>
    <w:p w:rsidR="004F6C95" w:rsidRDefault="004F6C95" w:rsidP="00826C8C">
      <w:pPr>
        <w:jc w:val="left"/>
      </w:pPr>
      <w:r>
        <w:t>Erin Rainey</w:t>
      </w:r>
      <w:r w:rsidR="00A354A4">
        <w:t>;</w:t>
      </w:r>
      <w:r>
        <w:t xml:space="preserve"> Recreational Licensing Section Leader</w:t>
      </w:r>
    </w:p>
    <w:p w:rsidR="00A354A4" w:rsidRDefault="00A354A4" w:rsidP="00826C8C">
      <w:pPr>
        <w:jc w:val="left"/>
      </w:pPr>
      <w:r>
        <w:t>Katie Young; TLS/RLIS Operations Manager</w:t>
      </w:r>
    </w:p>
    <w:p w:rsidR="00815B92" w:rsidRDefault="00A354A4" w:rsidP="00826C8C">
      <w:pPr>
        <w:jc w:val="left"/>
      </w:pPr>
      <w:r>
        <w:t>Brandt Representatives</w:t>
      </w:r>
    </w:p>
    <w:p w:rsidR="00A354A4" w:rsidRPr="00815B92" w:rsidRDefault="00A354A4" w:rsidP="00826C8C">
      <w:pPr>
        <w:jc w:val="left"/>
      </w:pPr>
    </w:p>
    <w:p w:rsidR="00826C8C" w:rsidRDefault="004F6C95" w:rsidP="00826C8C">
      <w:pPr>
        <w:jc w:val="left"/>
        <w:rPr>
          <w:b/>
          <w:i/>
          <w:u w:val="single"/>
        </w:rPr>
      </w:pPr>
      <w:r>
        <w:rPr>
          <w:b/>
          <w:i/>
          <w:u w:val="single"/>
        </w:rPr>
        <w:t>Welcome Announcement</w:t>
      </w:r>
    </w:p>
    <w:p w:rsidR="004F6C95" w:rsidRDefault="004F6C95" w:rsidP="00826C8C">
      <w:pPr>
        <w:jc w:val="left"/>
        <w:rPr>
          <w:b/>
          <w:i/>
          <w:u w:val="single"/>
        </w:rPr>
      </w:pPr>
    </w:p>
    <w:p w:rsidR="00547198" w:rsidRDefault="00172213" w:rsidP="00826C8C">
      <w:pPr>
        <w:jc w:val="left"/>
      </w:pPr>
      <w:r>
        <w:t>Tammy Helmer; Statewide HF Coalition Chair</w:t>
      </w:r>
    </w:p>
    <w:p w:rsidR="004F6C95" w:rsidRDefault="004F6C95" w:rsidP="00826C8C">
      <w:pPr>
        <w:jc w:val="left"/>
      </w:pPr>
    </w:p>
    <w:p w:rsidR="00547198" w:rsidRPr="00172213" w:rsidRDefault="00172213" w:rsidP="00826C8C">
      <w:pPr>
        <w:jc w:val="left"/>
        <w:rPr>
          <w:b/>
          <w:i/>
        </w:rPr>
      </w:pPr>
      <w:r>
        <w:rPr>
          <w:b/>
          <w:i/>
          <w:u w:val="single"/>
        </w:rPr>
        <w:t>Agenda Topics</w:t>
      </w:r>
    </w:p>
    <w:p w:rsidR="00547198" w:rsidRDefault="00547198" w:rsidP="00826C8C">
      <w:pPr>
        <w:jc w:val="left"/>
      </w:pPr>
    </w:p>
    <w:p w:rsidR="00172213" w:rsidRDefault="00D002A6" w:rsidP="00172213">
      <w:pPr>
        <w:pStyle w:val="ListParagraph"/>
        <w:numPr>
          <w:ilvl w:val="0"/>
          <w:numId w:val="20"/>
        </w:numPr>
        <w:ind w:left="360"/>
        <w:jc w:val="left"/>
      </w:pPr>
      <w:r>
        <w:t>New Disability License Application</w:t>
      </w:r>
    </w:p>
    <w:p w:rsidR="00D002A6" w:rsidRDefault="00D002A6" w:rsidP="00172213">
      <w:pPr>
        <w:pStyle w:val="ListParagraph"/>
        <w:numPr>
          <w:ilvl w:val="0"/>
          <w:numId w:val="20"/>
        </w:numPr>
        <w:ind w:left="360"/>
        <w:jc w:val="left"/>
      </w:pPr>
      <w:r>
        <w:t>Presentation of the Recreational License Issuance Services (RLIS)</w:t>
      </w:r>
    </w:p>
    <w:p w:rsidR="007D2722" w:rsidRDefault="007D2722" w:rsidP="00826C8C">
      <w:pPr>
        <w:pStyle w:val="ListParagraph"/>
        <w:numPr>
          <w:ilvl w:val="0"/>
          <w:numId w:val="20"/>
        </w:numPr>
        <w:ind w:left="360"/>
        <w:jc w:val="left"/>
      </w:pPr>
      <w:r>
        <w:t>Open Discussion</w:t>
      </w:r>
    </w:p>
    <w:p w:rsidR="007D2722" w:rsidRDefault="007D2722" w:rsidP="007D2722">
      <w:pPr>
        <w:jc w:val="left"/>
      </w:pPr>
    </w:p>
    <w:p w:rsidR="007D2722" w:rsidRPr="007D2722" w:rsidRDefault="007D2722" w:rsidP="007D2722">
      <w:pPr>
        <w:jc w:val="left"/>
      </w:pPr>
      <w:r>
        <w:rPr>
          <w:i/>
          <w:u w:val="single"/>
        </w:rPr>
        <w:t>Special Note</w:t>
      </w:r>
      <w:r>
        <w:t xml:space="preserve">: Due to time constraints for the meeting room and the information that FWC has to share, Open Discussion may be limited or </w:t>
      </w:r>
      <w:r w:rsidR="00251169">
        <w:t>eliminated  due to the necessity of information sharing as it relates to RLIS and the new disability license application process.</w:t>
      </w:r>
      <w:r w:rsidR="00F72433">
        <w:t xml:space="preserve"> There will be an opportunity to remain after the session for questions and answers for FWC and/or Brandt.</w:t>
      </w:r>
    </w:p>
    <w:p w:rsidR="00547198" w:rsidRDefault="00547198" w:rsidP="00826C8C">
      <w:pPr>
        <w:jc w:val="left"/>
      </w:pPr>
    </w:p>
    <w:p w:rsidR="00547198" w:rsidRDefault="00547198" w:rsidP="00826C8C">
      <w:pPr>
        <w:jc w:val="left"/>
      </w:pPr>
    </w:p>
    <w:p w:rsidR="00547198" w:rsidRDefault="00547198" w:rsidP="00826C8C">
      <w:pPr>
        <w:jc w:val="left"/>
      </w:pPr>
    </w:p>
    <w:p w:rsidR="00547198" w:rsidRDefault="00547198" w:rsidP="00826C8C">
      <w:pPr>
        <w:jc w:val="left"/>
      </w:pPr>
    </w:p>
    <w:p w:rsidR="00547198" w:rsidRDefault="00547198" w:rsidP="00547198">
      <w:pPr>
        <w:jc w:val="left"/>
      </w:pPr>
    </w:p>
    <w:p w:rsidR="00547198" w:rsidRDefault="00547198" w:rsidP="00547198">
      <w:pPr>
        <w:jc w:val="left"/>
      </w:pPr>
    </w:p>
    <w:p w:rsidR="00547198" w:rsidRDefault="00547198" w:rsidP="00826C8C">
      <w:pPr>
        <w:jc w:val="left"/>
        <w:rPr>
          <w:b/>
          <w:i/>
          <w:u w:val="single"/>
        </w:rPr>
      </w:pPr>
    </w:p>
    <w:p w:rsidR="00593471" w:rsidRDefault="00593471" w:rsidP="00593471">
      <w:pPr>
        <w:jc w:val="left"/>
      </w:pPr>
    </w:p>
    <w:p w:rsidR="00A37013" w:rsidRPr="00A37013" w:rsidRDefault="00A37013" w:rsidP="00A37013">
      <w:pPr>
        <w:jc w:val="left"/>
        <w:rPr>
          <w:b/>
          <w:i/>
          <w:u w:val="single"/>
        </w:rPr>
      </w:pPr>
      <w:r>
        <w:rPr>
          <w:b/>
          <w:i/>
          <w:u w:val="single"/>
        </w:rPr>
        <w:t>GENERAL INFORMATION &amp; STATEMENTS / QUESTIONS &amp; ANSWERS</w:t>
      </w:r>
    </w:p>
    <w:p w:rsidR="00A37013" w:rsidRDefault="00A37013" w:rsidP="00A37013">
      <w:pPr>
        <w:pStyle w:val="ListParagraph"/>
        <w:ind w:left="360"/>
        <w:jc w:val="left"/>
      </w:pPr>
    </w:p>
    <w:p w:rsidR="00A37013" w:rsidRPr="00B1454A" w:rsidRDefault="00F9377F" w:rsidP="00A37013">
      <w:pPr>
        <w:numPr>
          <w:ilvl w:val="0"/>
          <w:numId w:val="2"/>
        </w:numPr>
        <w:jc w:val="left"/>
      </w:pPr>
      <w:r w:rsidRPr="00F933DC">
        <w:rPr>
          <w:b/>
          <w:i/>
          <w:u w:val="single"/>
        </w:rPr>
        <w:t>Question</w:t>
      </w:r>
      <w:r>
        <w:t xml:space="preserve">:  </w:t>
      </w:r>
      <w:r w:rsidR="00A37013" w:rsidRPr="00F9377F">
        <w:t>Will the Charter Captain License, Vessel License, Pier License, and Tarpon Tags be made available on line or at a subagent</w:t>
      </w:r>
      <w:r w:rsidR="00A37013" w:rsidRPr="00B1454A">
        <w:t>?</w:t>
      </w:r>
    </w:p>
    <w:p w:rsidR="00A37013" w:rsidRPr="00B1454A" w:rsidRDefault="00A37013" w:rsidP="00A37013">
      <w:pPr>
        <w:jc w:val="left"/>
      </w:pPr>
    </w:p>
    <w:p w:rsidR="00172213" w:rsidRDefault="00A37013" w:rsidP="00A37013">
      <w:pPr>
        <w:pStyle w:val="ListParagraph"/>
        <w:ind w:left="360"/>
        <w:jc w:val="left"/>
      </w:pPr>
      <w:r w:rsidRPr="00F933DC">
        <w:rPr>
          <w:b/>
          <w:i/>
          <w:u w:val="single"/>
        </w:rPr>
        <w:t>Answer</w:t>
      </w:r>
      <w:r w:rsidRPr="00B1454A">
        <w:t>:</w:t>
      </w:r>
      <w:r w:rsidR="00F9377F">
        <w:t xml:space="preserve">  </w:t>
      </w:r>
      <w:r w:rsidRPr="00B1454A">
        <w:t>While this would enhance customer service, specific documentation</w:t>
      </w:r>
      <w:r w:rsidR="00DB7B77">
        <w:t xml:space="preserve"> (when required)</w:t>
      </w:r>
      <w:r w:rsidRPr="00B1454A">
        <w:t xml:space="preserve"> exclusive to the type of transaction (Charter Captain License, Vessel License and Pier License) must be reviewed prior to processing on </w:t>
      </w:r>
      <w:r w:rsidR="00172213">
        <w:t>RLIS</w:t>
      </w:r>
      <w:r w:rsidRPr="00B1454A">
        <w:t>.</w:t>
      </w:r>
      <w:r w:rsidR="00172213">
        <w:t xml:space="preserve"> There are also some counties and/or municipalities that require a Local Busine</w:t>
      </w:r>
      <w:r w:rsidR="005D4108">
        <w:t>ss Tax Receipt prior to purchasing a license/permit used in the course of their business</w:t>
      </w:r>
      <w:r w:rsidR="00172213">
        <w:t>.</w:t>
      </w:r>
    </w:p>
    <w:p w:rsidR="00172213" w:rsidRDefault="00172213" w:rsidP="00A37013">
      <w:pPr>
        <w:pStyle w:val="ListParagraph"/>
        <w:ind w:left="360"/>
        <w:jc w:val="left"/>
      </w:pPr>
    </w:p>
    <w:p w:rsidR="00172213" w:rsidRDefault="00172213" w:rsidP="00A37013">
      <w:pPr>
        <w:pStyle w:val="ListParagraph"/>
        <w:ind w:left="360"/>
        <w:jc w:val="left"/>
      </w:pPr>
      <w:r>
        <w:t>Tarpon tags are produced in limits, with coastal counties receivi</w:t>
      </w:r>
      <w:r w:rsidR="005D4108">
        <w:t>ng preference. The amount of permitted tags would not allow both tax collector and/or sub-agents to obtain and/or maintain an adequate supply in every location in each county</w:t>
      </w:r>
      <w:r w:rsidR="00A354A4">
        <w:t>.</w:t>
      </w:r>
    </w:p>
    <w:p w:rsidR="00A354A4" w:rsidRDefault="00A354A4" w:rsidP="00A37013">
      <w:pPr>
        <w:pStyle w:val="ListParagraph"/>
        <w:ind w:left="360"/>
        <w:jc w:val="left"/>
      </w:pPr>
    </w:p>
    <w:p w:rsidR="00A354A4" w:rsidRDefault="00A354A4" w:rsidP="00A37013">
      <w:pPr>
        <w:pStyle w:val="ListParagraph"/>
        <w:ind w:left="360"/>
        <w:jc w:val="left"/>
      </w:pPr>
      <w:r w:rsidRPr="00F933DC">
        <w:rPr>
          <w:b/>
          <w:i/>
          <w:u w:val="single"/>
        </w:rPr>
        <w:t>Special Note</w:t>
      </w:r>
      <w:r>
        <w:t>: To specifically remove services from a tax collector office which may affect</w:t>
      </w:r>
      <w:r w:rsidR="008C098A">
        <w:t xml:space="preserve"> each respective county’s</w:t>
      </w:r>
      <w:r>
        <w:t xml:space="preserve"> revenues, a request must be submitted to the Florida Tax Collectors for approval </w:t>
      </w:r>
      <w:r w:rsidR="008C098A">
        <w:t xml:space="preserve">and agreement </w:t>
      </w:r>
      <w:r w:rsidR="00F72433">
        <w:t xml:space="preserve">(including </w:t>
      </w:r>
      <w:r>
        <w:t>legislative requests</w:t>
      </w:r>
      <w:r w:rsidR="00F72433">
        <w:t>)</w:t>
      </w:r>
      <w:r>
        <w:t xml:space="preserve"> when statutes and/or other laws will be affected.</w:t>
      </w:r>
    </w:p>
    <w:p w:rsidR="00F933DC" w:rsidRDefault="00F933DC" w:rsidP="00A37013">
      <w:pPr>
        <w:pStyle w:val="ListParagraph"/>
        <w:ind w:left="360"/>
        <w:jc w:val="left"/>
      </w:pPr>
    </w:p>
    <w:p w:rsidR="00F933DC" w:rsidRDefault="00F933DC" w:rsidP="00F933DC">
      <w:pPr>
        <w:pStyle w:val="ListParagraph"/>
        <w:numPr>
          <w:ilvl w:val="0"/>
          <w:numId w:val="22"/>
        </w:numPr>
        <w:ind w:left="360"/>
        <w:jc w:val="left"/>
      </w:pPr>
      <w:r w:rsidRPr="00F933DC">
        <w:rPr>
          <w:b/>
          <w:i/>
          <w:u w:val="single"/>
        </w:rPr>
        <w:t>Question</w:t>
      </w:r>
      <w:r>
        <w:t>: Why does a paper lifetime application have to be manually filled out, signed, and mailed to the state? All information is entered into TLS.</w:t>
      </w:r>
    </w:p>
    <w:p w:rsidR="00C3726F" w:rsidRDefault="00C3726F" w:rsidP="00C3726F">
      <w:pPr>
        <w:pStyle w:val="ListParagraph"/>
        <w:ind w:left="360"/>
        <w:jc w:val="left"/>
      </w:pPr>
    </w:p>
    <w:p w:rsidR="00C3726F" w:rsidRPr="00C3726F" w:rsidRDefault="00C3726F" w:rsidP="00C3726F">
      <w:pPr>
        <w:pStyle w:val="ListParagraph"/>
        <w:ind w:left="360"/>
        <w:jc w:val="left"/>
      </w:pPr>
      <w:r>
        <w:rPr>
          <w:b/>
          <w:i/>
          <w:u w:val="single"/>
        </w:rPr>
        <w:t>Answer</w:t>
      </w:r>
      <w:r>
        <w:t>: Th</w:t>
      </w:r>
      <w:r w:rsidR="00F72433">
        <w:t>e</w:t>
      </w:r>
      <w:r>
        <w:t xml:space="preserve"> lifetime application document will no longer be required with the inception of RLIS; the clerk will be prompted to confirm the appropriate documentation has been verified. </w:t>
      </w:r>
    </w:p>
    <w:p w:rsidR="00F933DC" w:rsidRDefault="00F933DC" w:rsidP="00F933DC">
      <w:pPr>
        <w:pStyle w:val="ListParagraph"/>
        <w:ind w:left="360"/>
        <w:jc w:val="left"/>
      </w:pPr>
    </w:p>
    <w:p w:rsidR="00F933DC" w:rsidRDefault="00F933DC" w:rsidP="00F933DC">
      <w:pPr>
        <w:pStyle w:val="ListParagraph"/>
        <w:numPr>
          <w:ilvl w:val="0"/>
          <w:numId w:val="22"/>
        </w:numPr>
        <w:ind w:left="360"/>
        <w:jc w:val="left"/>
      </w:pPr>
      <w:r>
        <w:rPr>
          <w:b/>
          <w:i/>
          <w:u w:val="single"/>
        </w:rPr>
        <w:t>Statement</w:t>
      </w:r>
      <w:r>
        <w:t>: Require all quota hunt applications to be processed online (including similar hunt application where no fee is charged). If the customer elects to visit a tax collector’s office, allow the tax collector to charge and retain a fee for his/her services.</w:t>
      </w:r>
    </w:p>
    <w:p w:rsidR="00F933DC" w:rsidRDefault="00F933DC" w:rsidP="00F933DC">
      <w:pPr>
        <w:pStyle w:val="ListParagraph"/>
      </w:pPr>
    </w:p>
    <w:p w:rsidR="00F933DC" w:rsidRPr="00F933DC" w:rsidRDefault="00F933DC" w:rsidP="00F933DC">
      <w:pPr>
        <w:pStyle w:val="ListParagraph"/>
        <w:ind w:left="360"/>
        <w:jc w:val="left"/>
      </w:pPr>
      <w:r>
        <w:rPr>
          <w:b/>
          <w:i/>
          <w:u w:val="single"/>
        </w:rPr>
        <w:t>Special Note</w:t>
      </w:r>
      <w:r>
        <w:t>: This should be addressed by the Florida Tax Collectors, Inc</w:t>
      </w:r>
      <w:r w:rsidR="008C098A">
        <w:t>.</w:t>
      </w:r>
      <w:r>
        <w:t>; this may require legislative action and/or public input.</w:t>
      </w:r>
    </w:p>
    <w:p w:rsidR="00F933DC" w:rsidRDefault="00F933DC" w:rsidP="00F933DC">
      <w:pPr>
        <w:pStyle w:val="ListParagraph"/>
      </w:pPr>
    </w:p>
    <w:p w:rsidR="00F933DC" w:rsidRDefault="00F933DC" w:rsidP="00F933DC">
      <w:pPr>
        <w:pStyle w:val="ListParagraph"/>
        <w:numPr>
          <w:ilvl w:val="0"/>
          <w:numId w:val="22"/>
        </w:numPr>
        <w:ind w:left="360"/>
        <w:jc w:val="left"/>
      </w:pPr>
      <w:r>
        <w:rPr>
          <w:b/>
          <w:i/>
          <w:u w:val="single"/>
        </w:rPr>
        <w:t>Question</w:t>
      </w:r>
      <w:r>
        <w:t>: What is the status of the feedback</w:t>
      </w:r>
      <w:r w:rsidR="00F72433">
        <w:t xml:space="preserve"> </w:t>
      </w:r>
      <w:r>
        <w:t>tax collectors provided regarding RLIS?</w:t>
      </w:r>
    </w:p>
    <w:p w:rsidR="00C3726F" w:rsidRDefault="00C3726F" w:rsidP="00C3726F">
      <w:pPr>
        <w:pStyle w:val="ListParagraph"/>
        <w:ind w:left="360"/>
        <w:jc w:val="left"/>
      </w:pPr>
    </w:p>
    <w:p w:rsidR="00C3726F" w:rsidRPr="00C3726F" w:rsidRDefault="00C3726F" w:rsidP="00C3726F">
      <w:pPr>
        <w:pStyle w:val="ListParagraph"/>
        <w:ind w:left="360"/>
        <w:jc w:val="left"/>
      </w:pPr>
      <w:r>
        <w:rPr>
          <w:b/>
          <w:i/>
          <w:u w:val="single"/>
        </w:rPr>
        <w:t>Answer</w:t>
      </w:r>
      <w:r>
        <w:t>: Good feedback was received by FWC from the counties which helped guide FWC through the design process. Feedback was considered, and coupled with security and feasibility, implemented where it worked and/or made sense. Once RLIS is live and we are more acclimated to the program and its processes, FWC, in partnership with the tax collector offices, will be able to share what does/doesn’t work and continue to make adjustments as necessary.</w:t>
      </w:r>
    </w:p>
    <w:p w:rsidR="00F933DC" w:rsidRDefault="00F933DC" w:rsidP="00F933DC">
      <w:pPr>
        <w:pStyle w:val="ListParagraph"/>
      </w:pPr>
    </w:p>
    <w:p w:rsidR="00F933DC" w:rsidRDefault="00F933DC" w:rsidP="00F933DC">
      <w:pPr>
        <w:pStyle w:val="ListParagraph"/>
        <w:numPr>
          <w:ilvl w:val="0"/>
          <w:numId w:val="22"/>
        </w:numPr>
        <w:ind w:left="360"/>
        <w:jc w:val="left"/>
      </w:pPr>
      <w:r w:rsidRPr="00F933DC">
        <w:rPr>
          <w:b/>
          <w:i/>
          <w:u w:val="single"/>
        </w:rPr>
        <w:t>Question</w:t>
      </w:r>
      <w:r>
        <w:t>: What is the target date for the new system?</w:t>
      </w:r>
    </w:p>
    <w:p w:rsidR="00F933DC" w:rsidRDefault="00F933DC" w:rsidP="00F933DC">
      <w:pPr>
        <w:pStyle w:val="ListParagraph"/>
        <w:ind w:left="360"/>
        <w:jc w:val="left"/>
      </w:pPr>
    </w:p>
    <w:p w:rsidR="00F933DC" w:rsidRPr="00F933DC" w:rsidRDefault="00F933DC" w:rsidP="00F933DC">
      <w:pPr>
        <w:pStyle w:val="ListParagraph"/>
        <w:ind w:left="360"/>
        <w:jc w:val="left"/>
      </w:pPr>
      <w:r>
        <w:rPr>
          <w:b/>
          <w:i/>
          <w:u w:val="single"/>
        </w:rPr>
        <w:t>Answer</w:t>
      </w:r>
      <w:r>
        <w:t>: October 2, 2012</w:t>
      </w:r>
    </w:p>
    <w:p w:rsidR="00F933DC" w:rsidRDefault="00F933DC" w:rsidP="00F933DC">
      <w:pPr>
        <w:pStyle w:val="ListParagraph"/>
        <w:ind w:left="360"/>
        <w:jc w:val="left"/>
      </w:pPr>
    </w:p>
    <w:p w:rsidR="00C3726F" w:rsidRDefault="00C3726F" w:rsidP="00F933DC">
      <w:pPr>
        <w:pStyle w:val="ListParagraph"/>
        <w:ind w:left="360"/>
        <w:jc w:val="left"/>
      </w:pPr>
    </w:p>
    <w:p w:rsidR="00C3726F" w:rsidRDefault="00C3726F" w:rsidP="00F933DC">
      <w:pPr>
        <w:pStyle w:val="ListParagraph"/>
        <w:ind w:left="360"/>
        <w:jc w:val="left"/>
      </w:pPr>
    </w:p>
    <w:p w:rsidR="00C3726F" w:rsidRDefault="00C3726F" w:rsidP="00F933DC">
      <w:pPr>
        <w:pStyle w:val="ListParagraph"/>
        <w:ind w:left="360"/>
        <w:jc w:val="left"/>
      </w:pPr>
    </w:p>
    <w:p w:rsidR="00F933DC" w:rsidRDefault="00F933DC" w:rsidP="00F933DC">
      <w:pPr>
        <w:pStyle w:val="ListParagraph"/>
        <w:numPr>
          <w:ilvl w:val="0"/>
          <w:numId w:val="22"/>
        </w:numPr>
        <w:ind w:left="360"/>
        <w:jc w:val="left"/>
      </w:pPr>
      <w:r>
        <w:rPr>
          <w:b/>
          <w:i/>
          <w:u w:val="single"/>
        </w:rPr>
        <w:t>Question</w:t>
      </w:r>
      <w:r>
        <w:t>: Why do we have to send voided licenses to FWC? DMV does not require this when items are voided.</w:t>
      </w:r>
    </w:p>
    <w:p w:rsidR="00C3726F" w:rsidRDefault="00C3726F" w:rsidP="00C3726F">
      <w:pPr>
        <w:pStyle w:val="ListParagraph"/>
        <w:ind w:left="360"/>
        <w:jc w:val="left"/>
      </w:pPr>
    </w:p>
    <w:p w:rsidR="00C3726F" w:rsidRDefault="00C3726F" w:rsidP="00C3726F">
      <w:pPr>
        <w:pStyle w:val="ListParagraph"/>
        <w:ind w:left="360"/>
        <w:jc w:val="left"/>
      </w:pPr>
      <w:r>
        <w:rPr>
          <w:b/>
          <w:i/>
          <w:u w:val="single"/>
        </w:rPr>
        <w:t>Answer</w:t>
      </w:r>
      <w:r>
        <w:t>: FWC requires voided licenses to be returned for audit purposes. In a recent audit, void records and returns were specifically investigated.</w:t>
      </w:r>
    </w:p>
    <w:p w:rsidR="00D002A6" w:rsidRDefault="00D002A6" w:rsidP="00C3726F">
      <w:pPr>
        <w:pStyle w:val="ListParagraph"/>
        <w:ind w:left="360"/>
        <w:jc w:val="left"/>
      </w:pPr>
    </w:p>
    <w:p w:rsidR="00D002A6" w:rsidRDefault="00D002A6" w:rsidP="00D002A6">
      <w:pPr>
        <w:pStyle w:val="ListParagraph"/>
        <w:numPr>
          <w:ilvl w:val="0"/>
          <w:numId w:val="28"/>
        </w:numPr>
        <w:ind w:left="360"/>
        <w:jc w:val="left"/>
      </w:pPr>
      <w:r>
        <w:rPr>
          <w:b/>
          <w:i/>
          <w:u w:val="single"/>
        </w:rPr>
        <w:t>Question</w:t>
      </w:r>
      <w:r>
        <w:t>: Are senior citizen licenses on the new system and if not, is there a possibi</w:t>
      </w:r>
      <w:r w:rsidR="00F72433">
        <w:t>lity of having this implemented (see recommendation #2 below)</w:t>
      </w:r>
    </w:p>
    <w:p w:rsidR="00D002A6" w:rsidRDefault="00D002A6" w:rsidP="00D002A6">
      <w:pPr>
        <w:pStyle w:val="ListParagraph"/>
        <w:ind w:left="360"/>
        <w:jc w:val="left"/>
        <w:rPr>
          <w:b/>
          <w:i/>
          <w:u w:val="single"/>
        </w:rPr>
      </w:pPr>
    </w:p>
    <w:p w:rsidR="00D002A6" w:rsidRDefault="00D002A6" w:rsidP="00D002A6">
      <w:pPr>
        <w:pStyle w:val="ListParagraph"/>
        <w:ind w:left="360"/>
        <w:jc w:val="left"/>
      </w:pPr>
      <w:r>
        <w:rPr>
          <w:b/>
          <w:i/>
          <w:u w:val="single"/>
        </w:rPr>
        <w:t>Answer</w:t>
      </w:r>
      <w:r>
        <w:t xml:space="preserve">: </w:t>
      </w:r>
      <w:r w:rsidR="00F72433">
        <w:t>D</w:t>
      </w:r>
      <w:r>
        <w:t>ue to associated costs, this is not an option FWC will be pursing at this time.</w:t>
      </w:r>
    </w:p>
    <w:p w:rsidR="00D002A6" w:rsidRPr="00D002A6" w:rsidRDefault="00D002A6" w:rsidP="00D002A6">
      <w:pPr>
        <w:jc w:val="left"/>
      </w:pPr>
    </w:p>
    <w:p w:rsidR="00D002A6" w:rsidRDefault="00D002A6" w:rsidP="00D002A6">
      <w:pPr>
        <w:pStyle w:val="ListParagraph"/>
        <w:numPr>
          <w:ilvl w:val="0"/>
          <w:numId w:val="28"/>
        </w:numPr>
        <w:ind w:left="360"/>
        <w:jc w:val="left"/>
      </w:pPr>
      <w:r>
        <w:rPr>
          <w:b/>
          <w:i/>
          <w:u w:val="single"/>
        </w:rPr>
        <w:t>Question</w:t>
      </w:r>
      <w:r>
        <w:t xml:space="preserve">: How often will the </w:t>
      </w:r>
      <w:r w:rsidR="00F72433">
        <w:t xml:space="preserve">RLIS </w:t>
      </w:r>
      <w:r>
        <w:t xml:space="preserve">password </w:t>
      </w:r>
      <w:proofErr w:type="gramStart"/>
      <w:r>
        <w:t>be</w:t>
      </w:r>
      <w:proofErr w:type="gramEnd"/>
      <w:r>
        <w:t xml:space="preserve"> required to be changed? Can the password remain the same like it does in TLS?</w:t>
      </w:r>
    </w:p>
    <w:p w:rsidR="00D002A6" w:rsidRDefault="00D002A6" w:rsidP="00D002A6">
      <w:pPr>
        <w:pStyle w:val="ListParagraph"/>
        <w:ind w:left="360"/>
        <w:jc w:val="left"/>
      </w:pPr>
    </w:p>
    <w:p w:rsidR="00D002A6" w:rsidRPr="00C3726F" w:rsidRDefault="00D002A6" w:rsidP="00D002A6">
      <w:pPr>
        <w:pStyle w:val="ListParagraph"/>
        <w:numPr>
          <w:ilvl w:val="0"/>
          <w:numId w:val="28"/>
        </w:numPr>
        <w:ind w:left="360"/>
        <w:jc w:val="left"/>
      </w:pPr>
      <w:r>
        <w:rPr>
          <w:b/>
          <w:i/>
          <w:u w:val="single"/>
        </w:rPr>
        <w:t>Answer</w:t>
      </w:r>
      <w:r>
        <w:t>: The employee will be prompted to change their password every 90 days; the system only checks the current password when creating a new password so a password can be re-used once it has been out of circulation for 90 days.</w:t>
      </w:r>
    </w:p>
    <w:p w:rsidR="00F933DC" w:rsidRDefault="00F933DC" w:rsidP="00F933DC">
      <w:pPr>
        <w:jc w:val="left"/>
      </w:pPr>
    </w:p>
    <w:p w:rsidR="00F933DC" w:rsidRPr="00F933DC" w:rsidRDefault="00F933DC" w:rsidP="00F933DC">
      <w:pPr>
        <w:jc w:val="left"/>
      </w:pPr>
      <w:r>
        <w:rPr>
          <w:b/>
          <w:i/>
          <w:u w:val="single"/>
        </w:rPr>
        <w:t>PROGRAM QUESTIONS</w:t>
      </w:r>
      <w:r w:rsidR="007D2722">
        <w:rPr>
          <w:b/>
          <w:i/>
          <w:u w:val="single"/>
        </w:rPr>
        <w:t>/RECOMMENDATIONS</w:t>
      </w:r>
    </w:p>
    <w:p w:rsidR="00F933DC" w:rsidRDefault="00F933DC" w:rsidP="00F933DC">
      <w:pPr>
        <w:pStyle w:val="ListParagraph"/>
        <w:ind w:left="360"/>
        <w:jc w:val="left"/>
      </w:pPr>
    </w:p>
    <w:p w:rsidR="00F933DC" w:rsidRDefault="00F933DC" w:rsidP="00F933DC">
      <w:pPr>
        <w:pStyle w:val="ListParagraph"/>
        <w:ind w:left="0"/>
        <w:jc w:val="left"/>
      </w:pPr>
      <w:r>
        <w:t>The following questions are being placed on hold; the RLIS demonstration may answer those questions, and if not, will be asked during the presentation.</w:t>
      </w:r>
    </w:p>
    <w:p w:rsidR="00F933DC" w:rsidRDefault="00F933DC" w:rsidP="00F933DC">
      <w:pPr>
        <w:pStyle w:val="ListParagraph"/>
        <w:ind w:left="0"/>
        <w:jc w:val="left"/>
      </w:pPr>
    </w:p>
    <w:p w:rsidR="00F933DC" w:rsidRDefault="00F933DC" w:rsidP="00F933DC">
      <w:pPr>
        <w:pStyle w:val="ListParagraph"/>
        <w:numPr>
          <w:ilvl w:val="0"/>
          <w:numId w:val="23"/>
        </w:numPr>
        <w:tabs>
          <w:tab w:val="left" w:pos="630"/>
        </w:tabs>
        <w:ind w:left="360"/>
        <w:jc w:val="left"/>
      </w:pPr>
      <w:r>
        <w:t xml:space="preserve">When adding </w:t>
      </w:r>
      <w:r w:rsidR="007D2722">
        <w:t>a privilege to a license, the license should print all current privileges. The customer would only be required to have one license in their possession reflecting all licenses/permits, including expiration dates.</w:t>
      </w:r>
    </w:p>
    <w:p w:rsidR="007D2722" w:rsidRDefault="007D2722" w:rsidP="007D2722">
      <w:pPr>
        <w:pStyle w:val="ListParagraph"/>
        <w:tabs>
          <w:tab w:val="left" w:pos="630"/>
        </w:tabs>
        <w:ind w:left="360"/>
        <w:jc w:val="left"/>
      </w:pPr>
    </w:p>
    <w:p w:rsidR="007D2722" w:rsidRDefault="007D2722" w:rsidP="00F933DC">
      <w:pPr>
        <w:pStyle w:val="ListParagraph"/>
        <w:numPr>
          <w:ilvl w:val="0"/>
          <w:numId w:val="23"/>
        </w:numPr>
        <w:tabs>
          <w:tab w:val="left" w:pos="630"/>
        </w:tabs>
        <w:ind w:left="360"/>
        <w:jc w:val="left"/>
      </w:pPr>
      <w:r>
        <w:t xml:space="preserve">Allow the ability to print a courtesy exemption license for senior customers age 65+ and older; this also may </w:t>
      </w:r>
      <w:r w:rsidR="00F72433">
        <w:t>provide future statistical data (see question #7 above)?</w:t>
      </w:r>
    </w:p>
    <w:p w:rsidR="007D2722" w:rsidRDefault="007D2722" w:rsidP="007D2722">
      <w:pPr>
        <w:pStyle w:val="ListParagraph"/>
      </w:pPr>
    </w:p>
    <w:p w:rsidR="007D2722" w:rsidRDefault="007D2722" w:rsidP="00F933DC">
      <w:pPr>
        <w:pStyle w:val="ListParagraph"/>
        <w:numPr>
          <w:ilvl w:val="0"/>
          <w:numId w:val="23"/>
        </w:numPr>
        <w:tabs>
          <w:tab w:val="left" w:pos="630"/>
        </w:tabs>
        <w:ind w:left="360"/>
        <w:jc w:val="left"/>
      </w:pPr>
      <w:r>
        <w:t>Provide an inquiry screen to view a customer’s profile and current licenses.</w:t>
      </w:r>
    </w:p>
    <w:p w:rsidR="007D2722" w:rsidRDefault="007D2722" w:rsidP="007D2722">
      <w:pPr>
        <w:pStyle w:val="ListParagraph"/>
      </w:pPr>
    </w:p>
    <w:p w:rsidR="007D2722" w:rsidRDefault="007D2722" w:rsidP="00F933DC">
      <w:pPr>
        <w:pStyle w:val="ListParagraph"/>
        <w:numPr>
          <w:ilvl w:val="0"/>
          <w:numId w:val="23"/>
        </w:numPr>
        <w:tabs>
          <w:tab w:val="left" w:pos="630"/>
        </w:tabs>
        <w:ind w:left="360"/>
        <w:jc w:val="left"/>
      </w:pPr>
      <w:r>
        <w:t>Hunting &amp; Fishing Disabilities Procedure to be incorporated into RLIS:</w:t>
      </w:r>
    </w:p>
    <w:p w:rsidR="007D2722" w:rsidRDefault="007D2722" w:rsidP="007D2722">
      <w:pPr>
        <w:pStyle w:val="ListParagraph"/>
      </w:pPr>
    </w:p>
    <w:p w:rsidR="007D2722" w:rsidRDefault="007D2722" w:rsidP="007D2722">
      <w:pPr>
        <w:pStyle w:val="ListParagraph"/>
        <w:numPr>
          <w:ilvl w:val="0"/>
          <w:numId w:val="24"/>
        </w:numPr>
        <w:tabs>
          <w:tab w:val="left" w:pos="630"/>
        </w:tabs>
        <w:ind w:left="630"/>
        <w:jc w:val="left"/>
      </w:pPr>
      <w:r>
        <w:t>Current process takes approximately 15 to 17 minutes for a new customer; requires a login and password to be created and then the personal information to be entered.</w:t>
      </w:r>
    </w:p>
    <w:p w:rsidR="007D2722" w:rsidRDefault="007D2722" w:rsidP="007D2722">
      <w:pPr>
        <w:pStyle w:val="ListParagraph"/>
        <w:tabs>
          <w:tab w:val="left" w:pos="630"/>
        </w:tabs>
        <w:ind w:left="630"/>
        <w:jc w:val="left"/>
      </w:pPr>
    </w:p>
    <w:p w:rsidR="007D2722" w:rsidRDefault="007D2722" w:rsidP="007D2722">
      <w:pPr>
        <w:pStyle w:val="ListParagraph"/>
        <w:numPr>
          <w:ilvl w:val="0"/>
          <w:numId w:val="24"/>
        </w:numPr>
        <w:tabs>
          <w:tab w:val="left" w:pos="630"/>
        </w:tabs>
        <w:ind w:left="630"/>
        <w:jc w:val="left"/>
      </w:pPr>
      <w:r>
        <w:t>Customer’s information should be accessed from the same hunting/fishing database using the customer’s Florida DL/ID card number.</w:t>
      </w:r>
    </w:p>
    <w:p w:rsidR="007D2722" w:rsidRDefault="007D2722" w:rsidP="007D2722">
      <w:pPr>
        <w:pStyle w:val="ListParagraph"/>
      </w:pPr>
    </w:p>
    <w:p w:rsidR="007D2722" w:rsidRDefault="007D2722" w:rsidP="007D2722">
      <w:pPr>
        <w:pStyle w:val="ListParagraph"/>
        <w:numPr>
          <w:ilvl w:val="0"/>
          <w:numId w:val="24"/>
        </w:numPr>
        <w:tabs>
          <w:tab w:val="left" w:pos="630"/>
        </w:tabs>
        <w:ind w:left="630"/>
        <w:jc w:val="left"/>
      </w:pPr>
      <w:r>
        <w:t>Integrating the Disability License application into RLIS would create easier accessibility for the customer once approved for printing the license.</w:t>
      </w:r>
    </w:p>
    <w:p w:rsidR="007D2722" w:rsidRDefault="007D2722" w:rsidP="007D2722">
      <w:pPr>
        <w:pStyle w:val="ListParagraph"/>
      </w:pPr>
    </w:p>
    <w:p w:rsidR="007D2722" w:rsidRDefault="007D2722" w:rsidP="007D2722">
      <w:pPr>
        <w:pStyle w:val="ListParagraph"/>
        <w:numPr>
          <w:ilvl w:val="0"/>
          <w:numId w:val="24"/>
        </w:numPr>
        <w:tabs>
          <w:tab w:val="left" w:pos="630"/>
        </w:tabs>
        <w:ind w:left="630"/>
        <w:jc w:val="left"/>
      </w:pPr>
      <w:r>
        <w:t>Would allow the tax collector employee to print the temporary license for the individual after it is approved.</w:t>
      </w:r>
    </w:p>
    <w:p w:rsidR="004A33CD" w:rsidRDefault="004A33CD" w:rsidP="004A33CD">
      <w:pPr>
        <w:pStyle w:val="ListParagraph"/>
      </w:pPr>
    </w:p>
    <w:p w:rsidR="004A33CD" w:rsidRDefault="004A33CD" w:rsidP="004A33CD">
      <w:pPr>
        <w:pStyle w:val="ListParagraph"/>
        <w:tabs>
          <w:tab w:val="left" w:pos="630"/>
        </w:tabs>
        <w:ind w:left="630"/>
        <w:jc w:val="left"/>
      </w:pPr>
    </w:p>
    <w:p w:rsidR="00DE58B2" w:rsidRDefault="00DE58B2" w:rsidP="00DE58B2">
      <w:pPr>
        <w:pStyle w:val="ListParagraph"/>
        <w:numPr>
          <w:ilvl w:val="0"/>
          <w:numId w:val="23"/>
        </w:numPr>
        <w:tabs>
          <w:tab w:val="left" w:pos="630"/>
        </w:tabs>
        <w:ind w:left="360"/>
        <w:jc w:val="left"/>
      </w:pPr>
      <w:r>
        <w:t>Recommend adding role definitions to the RLIS Manual; following is a summary of the roles and what is permitted in each role:</w:t>
      </w:r>
    </w:p>
    <w:p w:rsidR="00DE58B2" w:rsidRDefault="00DE58B2" w:rsidP="00DE58B2">
      <w:pPr>
        <w:pStyle w:val="ListParagraph"/>
        <w:tabs>
          <w:tab w:val="left" w:pos="630"/>
        </w:tabs>
        <w:ind w:left="360"/>
        <w:jc w:val="left"/>
      </w:pPr>
    </w:p>
    <w:p w:rsidR="00DE58B2" w:rsidRDefault="00DE58B2" w:rsidP="00DE58B2">
      <w:pPr>
        <w:pStyle w:val="ListParagraph"/>
        <w:numPr>
          <w:ilvl w:val="0"/>
          <w:numId w:val="26"/>
        </w:numPr>
        <w:tabs>
          <w:tab w:val="left" w:pos="630"/>
        </w:tabs>
        <w:ind w:left="720"/>
        <w:jc w:val="left"/>
      </w:pPr>
      <w:r>
        <w:t>Agent/Account – run reports; view ACH to item details; order supplies</w:t>
      </w:r>
    </w:p>
    <w:p w:rsidR="00DE58B2" w:rsidRDefault="00DE58B2" w:rsidP="00DE58B2">
      <w:pPr>
        <w:pStyle w:val="ListParagraph"/>
        <w:numPr>
          <w:ilvl w:val="0"/>
          <w:numId w:val="26"/>
        </w:numPr>
        <w:tabs>
          <w:tab w:val="left" w:pos="630"/>
        </w:tabs>
        <w:ind w:left="720"/>
        <w:jc w:val="left"/>
      </w:pPr>
      <w:r>
        <w:t>Agent/Admin – setup/manage user accounts; order supplies</w:t>
      </w:r>
    </w:p>
    <w:p w:rsidR="00DE58B2" w:rsidRDefault="00DE58B2" w:rsidP="00DE58B2">
      <w:pPr>
        <w:pStyle w:val="ListParagraph"/>
        <w:numPr>
          <w:ilvl w:val="0"/>
          <w:numId w:val="26"/>
        </w:numPr>
        <w:tabs>
          <w:tab w:val="left" w:pos="630"/>
        </w:tabs>
        <w:ind w:left="720"/>
        <w:jc w:val="left"/>
      </w:pPr>
      <w:r>
        <w:t xml:space="preserve">Agent/Clerk – </w:t>
      </w:r>
      <w:r w:rsidR="00F72433">
        <w:t>not applicable to tax collector offices</w:t>
      </w:r>
    </w:p>
    <w:p w:rsidR="00DE58B2" w:rsidRDefault="00DE58B2" w:rsidP="00DE58B2">
      <w:pPr>
        <w:pStyle w:val="ListParagraph"/>
        <w:numPr>
          <w:ilvl w:val="0"/>
          <w:numId w:val="26"/>
        </w:numPr>
        <w:tabs>
          <w:tab w:val="left" w:pos="630"/>
        </w:tabs>
        <w:ind w:left="720"/>
        <w:jc w:val="left"/>
      </w:pPr>
      <w:r>
        <w:t>Tax Collector Clerk – sell licenses/permits; void (same day only); view ACH to Item Details; order supplies</w:t>
      </w:r>
    </w:p>
    <w:p w:rsidR="00DE58B2" w:rsidRDefault="00DE58B2" w:rsidP="00DE58B2">
      <w:pPr>
        <w:pStyle w:val="ListParagraph"/>
        <w:numPr>
          <w:ilvl w:val="0"/>
          <w:numId w:val="26"/>
        </w:numPr>
        <w:tabs>
          <w:tab w:val="left" w:pos="630"/>
        </w:tabs>
        <w:ind w:left="720"/>
        <w:jc w:val="left"/>
      </w:pPr>
      <w:r>
        <w:t>Tax Collector/Manager – sell licenses/permits; void (same day/next day); order supplies; view ACH to Item Details; run/print reports; setup/manage user accounts</w:t>
      </w:r>
    </w:p>
    <w:p w:rsidR="004A33CD" w:rsidRDefault="004A33CD" w:rsidP="004A33CD">
      <w:pPr>
        <w:pStyle w:val="ListParagraph"/>
        <w:tabs>
          <w:tab w:val="left" w:pos="630"/>
        </w:tabs>
        <w:jc w:val="left"/>
      </w:pPr>
    </w:p>
    <w:p w:rsidR="004A33CD" w:rsidRDefault="004A33CD" w:rsidP="004A33CD">
      <w:pPr>
        <w:pStyle w:val="ListParagraph"/>
        <w:numPr>
          <w:ilvl w:val="0"/>
          <w:numId w:val="30"/>
        </w:numPr>
        <w:tabs>
          <w:tab w:val="left" w:pos="630"/>
        </w:tabs>
        <w:ind w:left="360"/>
        <w:jc w:val="left"/>
      </w:pPr>
      <w:r>
        <w:t>Links of Interest For RLIS system:</w:t>
      </w:r>
    </w:p>
    <w:p w:rsidR="004A33CD" w:rsidRDefault="00F72433" w:rsidP="004A33CD">
      <w:pPr>
        <w:pStyle w:val="ListParagraph"/>
        <w:numPr>
          <w:ilvl w:val="0"/>
          <w:numId w:val="31"/>
        </w:numPr>
        <w:tabs>
          <w:tab w:val="left" w:pos="630"/>
        </w:tabs>
        <w:ind w:left="720"/>
        <w:jc w:val="left"/>
      </w:pPr>
      <w:r>
        <w:t xml:space="preserve">Preview; </w:t>
      </w:r>
      <w:hyperlink r:id="rId8" w:history="1">
        <w:r w:rsidR="004A33CD" w:rsidRPr="004F6941">
          <w:rPr>
            <w:rStyle w:val="Hyperlink"/>
          </w:rPr>
          <w:t>https://previewrlis.myfwc.com/Account/Login</w:t>
        </w:r>
      </w:hyperlink>
    </w:p>
    <w:p w:rsidR="004A33CD" w:rsidRDefault="00F72433" w:rsidP="004A33CD">
      <w:pPr>
        <w:pStyle w:val="ListParagraph"/>
        <w:numPr>
          <w:ilvl w:val="0"/>
          <w:numId w:val="31"/>
        </w:numPr>
        <w:tabs>
          <w:tab w:val="left" w:pos="630"/>
        </w:tabs>
        <w:ind w:left="720"/>
        <w:jc w:val="left"/>
      </w:pPr>
      <w:r>
        <w:t xml:space="preserve">Training Schedule; </w:t>
      </w:r>
      <w:hyperlink r:id="rId9" w:history="1">
        <w:r w:rsidR="004A33CD" w:rsidRPr="004F6941">
          <w:rPr>
            <w:rStyle w:val="Hyperlink"/>
          </w:rPr>
          <w:t>https://attendee.gototraining.com/7227r/catalog/3138050510936426752</w:t>
        </w:r>
      </w:hyperlink>
    </w:p>
    <w:p w:rsidR="004A33CD" w:rsidRDefault="00F72433" w:rsidP="004A33CD">
      <w:pPr>
        <w:pStyle w:val="ListParagraph"/>
        <w:numPr>
          <w:ilvl w:val="0"/>
          <w:numId w:val="31"/>
        </w:numPr>
        <w:tabs>
          <w:tab w:val="left" w:pos="630"/>
        </w:tabs>
        <w:ind w:left="720"/>
        <w:jc w:val="left"/>
      </w:pPr>
      <w:r>
        <w:t xml:space="preserve">Printer Installation; </w:t>
      </w:r>
      <w:hyperlink r:id="rId10" w:history="1">
        <w:r w:rsidR="004A33CD" w:rsidRPr="004F6941">
          <w:rPr>
            <w:rStyle w:val="Hyperlink"/>
          </w:rPr>
          <w:t>http://rlistraining.outdoorlicensesolution.com/RLIS%20-%20Star%20Printer%20Installation%20Guide.pdf</w:t>
        </w:r>
      </w:hyperlink>
    </w:p>
    <w:p w:rsidR="004A33CD" w:rsidRDefault="00F72433" w:rsidP="004A33CD">
      <w:pPr>
        <w:pStyle w:val="ListParagraph"/>
        <w:numPr>
          <w:ilvl w:val="0"/>
          <w:numId w:val="31"/>
        </w:numPr>
        <w:tabs>
          <w:tab w:val="left" w:pos="630"/>
        </w:tabs>
        <w:ind w:left="720"/>
        <w:jc w:val="left"/>
      </w:pPr>
      <w:r>
        <w:t xml:space="preserve">RLIS Manual; </w:t>
      </w:r>
      <w:hyperlink r:id="rId11" w:history="1">
        <w:r w:rsidR="004A33CD" w:rsidRPr="004F6941">
          <w:rPr>
            <w:rStyle w:val="Hyperlink"/>
          </w:rPr>
          <w:t>http://rlistraining.outdoorlicensesolution.com/RLIS%20Agent%20Manual.pdf</w:t>
        </w:r>
      </w:hyperlink>
    </w:p>
    <w:p w:rsidR="004A33CD" w:rsidRDefault="00F72433" w:rsidP="00F72433">
      <w:pPr>
        <w:pStyle w:val="ListParagraph"/>
        <w:numPr>
          <w:ilvl w:val="0"/>
          <w:numId w:val="31"/>
        </w:numPr>
        <w:tabs>
          <w:tab w:val="left" w:pos="630"/>
        </w:tabs>
        <w:ind w:left="720"/>
        <w:jc w:val="left"/>
      </w:pPr>
      <w:r>
        <w:t xml:space="preserve">Quick Reference Guide; </w:t>
      </w:r>
      <w:hyperlink r:id="rId12" w:history="1">
        <w:r w:rsidRPr="004F6941">
          <w:rPr>
            <w:rStyle w:val="Hyperlink"/>
          </w:rPr>
          <w:t>http://rlistraining.outdoorlicensesolution.com/RLIS%20Quick%20Reference%20Guide.pdf</w:t>
        </w:r>
      </w:hyperlink>
    </w:p>
    <w:p w:rsidR="00F72433" w:rsidRPr="00A354A4" w:rsidRDefault="00F72433" w:rsidP="00F72433">
      <w:pPr>
        <w:pStyle w:val="ListParagraph"/>
        <w:tabs>
          <w:tab w:val="left" w:pos="630"/>
        </w:tabs>
        <w:jc w:val="left"/>
      </w:pPr>
    </w:p>
    <w:p w:rsidR="00FF06F2" w:rsidRDefault="00FF06F2" w:rsidP="00FF06F2">
      <w:pPr>
        <w:jc w:val="left"/>
      </w:pPr>
    </w:p>
    <w:p w:rsidR="00FF06F2" w:rsidRDefault="00FF06F2" w:rsidP="00962F2C">
      <w:pPr>
        <w:ind w:left="720"/>
        <w:jc w:val="left"/>
      </w:pPr>
    </w:p>
    <w:p w:rsidR="00FF06F2" w:rsidRDefault="00FF06F2" w:rsidP="00962F2C">
      <w:pPr>
        <w:ind w:left="720"/>
        <w:jc w:val="left"/>
      </w:pPr>
    </w:p>
    <w:p w:rsidR="00FF06F2" w:rsidRDefault="00FF06F2" w:rsidP="00962F2C">
      <w:pPr>
        <w:ind w:left="720"/>
        <w:jc w:val="left"/>
      </w:pPr>
    </w:p>
    <w:p w:rsidR="008021D3" w:rsidRDefault="008021D3" w:rsidP="00962F2C">
      <w:pPr>
        <w:ind w:left="720"/>
        <w:jc w:val="left"/>
      </w:pPr>
    </w:p>
    <w:p w:rsidR="008021D3" w:rsidRDefault="008021D3" w:rsidP="00962F2C">
      <w:pPr>
        <w:ind w:left="720"/>
        <w:jc w:val="left"/>
      </w:pPr>
    </w:p>
    <w:p w:rsidR="008021D3" w:rsidRDefault="008021D3" w:rsidP="00962F2C">
      <w:pPr>
        <w:ind w:left="720"/>
        <w:jc w:val="left"/>
      </w:pPr>
    </w:p>
    <w:p w:rsidR="00FF06F2" w:rsidRDefault="00FF06F2" w:rsidP="00962F2C">
      <w:pPr>
        <w:ind w:left="720"/>
        <w:jc w:val="left"/>
      </w:pPr>
    </w:p>
    <w:p w:rsidR="008021D3" w:rsidRDefault="008021D3" w:rsidP="00962F2C">
      <w:pPr>
        <w:ind w:left="720"/>
        <w:jc w:val="left"/>
      </w:pPr>
    </w:p>
    <w:p w:rsidR="00FF06F2" w:rsidRDefault="00FF06F2" w:rsidP="00962F2C">
      <w:pPr>
        <w:ind w:left="720"/>
        <w:jc w:val="left"/>
      </w:pPr>
    </w:p>
    <w:sectPr w:rsidR="00FF06F2" w:rsidSect="008B00D6">
      <w:footerReference w:type="default" r:id="rId13"/>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277" w:rsidRDefault="000F3277" w:rsidP="008B00D6">
      <w:r>
        <w:separator/>
      </w:r>
    </w:p>
  </w:endnote>
  <w:endnote w:type="continuationSeparator" w:id="0">
    <w:p w:rsidR="000F3277" w:rsidRDefault="000F3277" w:rsidP="008B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782"/>
      <w:docPartObj>
        <w:docPartGallery w:val="Page Numbers (Bottom of Page)"/>
        <w:docPartUnique/>
      </w:docPartObj>
    </w:sdtPr>
    <w:sdtEndPr/>
    <w:sdtContent>
      <w:sdt>
        <w:sdtPr>
          <w:id w:val="98381352"/>
          <w:docPartObj>
            <w:docPartGallery w:val="Page Numbers (Top of Page)"/>
            <w:docPartUnique/>
          </w:docPartObj>
        </w:sdtPr>
        <w:sdtEndPr/>
        <w:sdtContent>
          <w:p w:rsidR="004A33CD" w:rsidRPr="008B00D6" w:rsidRDefault="004A33CD">
            <w:pPr>
              <w:pStyle w:val="Footer"/>
              <w:rPr>
                <w:sz w:val="24"/>
                <w:szCs w:val="24"/>
              </w:rPr>
            </w:pPr>
            <w:r w:rsidRPr="008B00D6">
              <w:t xml:space="preserve">Page </w:t>
            </w:r>
            <w:r>
              <w:fldChar w:fldCharType="begin"/>
            </w:r>
            <w:r>
              <w:instrText xml:space="preserve"> PAGE </w:instrText>
            </w:r>
            <w:r>
              <w:fldChar w:fldCharType="separate"/>
            </w:r>
            <w:r w:rsidR="00171881">
              <w:rPr>
                <w:noProof/>
              </w:rPr>
              <w:t>1</w:t>
            </w:r>
            <w:r>
              <w:rPr>
                <w:noProof/>
              </w:rPr>
              <w:fldChar w:fldCharType="end"/>
            </w:r>
            <w:r w:rsidRPr="008B00D6">
              <w:t xml:space="preserve"> of </w:t>
            </w:r>
            <w:r w:rsidR="000F3277">
              <w:fldChar w:fldCharType="begin"/>
            </w:r>
            <w:r w:rsidR="000F3277">
              <w:instrText xml:space="preserve"> NUMPAGES  </w:instrText>
            </w:r>
            <w:r w:rsidR="000F3277">
              <w:fldChar w:fldCharType="separate"/>
            </w:r>
            <w:r w:rsidR="00171881">
              <w:rPr>
                <w:noProof/>
              </w:rPr>
              <w:t>4</w:t>
            </w:r>
            <w:r w:rsidR="000F3277">
              <w:rPr>
                <w:noProof/>
              </w:rPr>
              <w:fldChar w:fldCharType="end"/>
            </w:r>
          </w:p>
          <w:p w:rsidR="004A33CD" w:rsidRPr="008B00D6" w:rsidRDefault="004A33CD">
            <w:pPr>
              <w:pStyle w:val="Footer"/>
              <w:rPr>
                <w:sz w:val="20"/>
                <w:szCs w:val="20"/>
              </w:rPr>
            </w:pPr>
            <w:r w:rsidRPr="008B00D6">
              <w:rPr>
                <w:sz w:val="20"/>
                <w:szCs w:val="20"/>
              </w:rPr>
              <w:t>Statewide Hunting/Fishing Coalition Meeting</w:t>
            </w:r>
          </w:p>
          <w:p w:rsidR="004A33CD" w:rsidRPr="008B00D6" w:rsidRDefault="004A33CD">
            <w:pPr>
              <w:pStyle w:val="Footer"/>
            </w:pPr>
            <w:r w:rsidRPr="008B00D6">
              <w:rPr>
                <w:sz w:val="20"/>
                <w:szCs w:val="20"/>
              </w:rPr>
              <w:t>09/2</w:t>
            </w:r>
            <w:r>
              <w:rPr>
                <w:sz w:val="20"/>
                <w:szCs w:val="20"/>
              </w:rPr>
              <w:t>0</w:t>
            </w:r>
            <w:r w:rsidRPr="008B00D6">
              <w:rPr>
                <w:sz w:val="20"/>
                <w:szCs w:val="20"/>
              </w:rPr>
              <w:t>/</w:t>
            </w:r>
            <w:r>
              <w:rPr>
                <w:sz w:val="20"/>
                <w:szCs w:val="20"/>
              </w:rPr>
              <w:t>12</w:t>
            </w:r>
          </w:p>
        </w:sdtContent>
      </w:sdt>
    </w:sdtContent>
  </w:sdt>
  <w:p w:rsidR="004A33CD" w:rsidRDefault="004A3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277" w:rsidRDefault="000F3277" w:rsidP="008B00D6">
      <w:r>
        <w:separator/>
      </w:r>
    </w:p>
  </w:footnote>
  <w:footnote w:type="continuationSeparator" w:id="0">
    <w:p w:rsidR="000F3277" w:rsidRDefault="000F3277" w:rsidP="008B0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68E"/>
    <w:multiLevelType w:val="hybridMultilevel"/>
    <w:tmpl w:val="D8DE74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318A7"/>
    <w:multiLevelType w:val="hybridMultilevel"/>
    <w:tmpl w:val="0B8A1D0E"/>
    <w:lvl w:ilvl="0" w:tplc="2104E200">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B1A52"/>
    <w:multiLevelType w:val="hybridMultilevel"/>
    <w:tmpl w:val="06E27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56E72"/>
    <w:multiLevelType w:val="hybridMultilevel"/>
    <w:tmpl w:val="CC16E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C17C3D"/>
    <w:multiLevelType w:val="hybridMultilevel"/>
    <w:tmpl w:val="28164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139B"/>
    <w:multiLevelType w:val="hybridMultilevel"/>
    <w:tmpl w:val="8BB41D44"/>
    <w:lvl w:ilvl="0" w:tplc="5BA8CB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E7180"/>
    <w:multiLevelType w:val="hybridMultilevel"/>
    <w:tmpl w:val="31B0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C96ADF"/>
    <w:multiLevelType w:val="hybridMultilevel"/>
    <w:tmpl w:val="855E0C70"/>
    <w:lvl w:ilvl="0" w:tplc="99027F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E7E22"/>
    <w:multiLevelType w:val="hybridMultilevel"/>
    <w:tmpl w:val="4BF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9F47C5"/>
    <w:multiLevelType w:val="hybridMultilevel"/>
    <w:tmpl w:val="48045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16A26"/>
    <w:multiLevelType w:val="hybridMultilevel"/>
    <w:tmpl w:val="7C4C0FE6"/>
    <w:lvl w:ilvl="0" w:tplc="E66C4C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35B12"/>
    <w:multiLevelType w:val="hybridMultilevel"/>
    <w:tmpl w:val="158C0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791619"/>
    <w:multiLevelType w:val="hybridMultilevel"/>
    <w:tmpl w:val="D2907B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F4159D"/>
    <w:multiLevelType w:val="hybridMultilevel"/>
    <w:tmpl w:val="D910E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D149E2"/>
    <w:multiLevelType w:val="hybridMultilevel"/>
    <w:tmpl w:val="3A8C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65FB1"/>
    <w:multiLevelType w:val="hybridMultilevel"/>
    <w:tmpl w:val="8C02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27C6B"/>
    <w:multiLevelType w:val="hybridMultilevel"/>
    <w:tmpl w:val="01D8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B7A27"/>
    <w:multiLevelType w:val="hybridMultilevel"/>
    <w:tmpl w:val="736C8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9B7D20"/>
    <w:multiLevelType w:val="hybridMultilevel"/>
    <w:tmpl w:val="DDFCB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7D0EE4"/>
    <w:multiLevelType w:val="hybridMultilevel"/>
    <w:tmpl w:val="F5DE0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D32071"/>
    <w:multiLevelType w:val="hybridMultilevel"/>
    <w:tmpl w:val="6A34D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0B694D"/>
    <w:multiLevelType w:val="hybridMultilevel"/>
    <w:tmpl w:val="D59A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10D5F"/>
    <w:multiLevelType w:val="hybridMultilevel"/>
    <w:tmpl w:val="03A66794"/>
    <w:lvl w:ilvl="0" w:tplc="375070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34221EA"/>
    <w:multiLevelType w:val="hybridMultilevel"/>
    <w:tmpl w:val="21B8F016"/>
    <w:lvl w:ilvl="0" w:tplc="F92CCF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82C26"/>
    <w:multiLevelType w:val="hybridMultilevel"/>
    <w:tmpl w:val="C09E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426623"/>
    <w:multiLevelType w:val="hybridMultilevel"/>
    <w:tmpl w:val="36B631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8D3FE6"/>
    <w:multiLevelType w:val="hybridMultilevel"/>
    <w:tmpl w:val="5766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AD6DAA"/>
    <w:multiLevelType w:val="hybridMultilevel"/>
    <w:tmpl w:val="9AA2C0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2E2A4E"/>
    <w:multiLevelType w:val="hybridMultilevel"/>
    <w:tmpl w:val="D7985EE2"/>
    <w:lvl w:ilvl="0" w:tplc="91E4498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958792A"/>
    <w:multiLevelType w:val="hybridMultilevel"/>
    <w:tmpl w:val="2FC615C8"/>
    <w:lvl w:ilvl="0" w:tplc="AC6A0D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6D33C8"/>
    <w:multiLevelType w:val="hybridMultilevel"/>
    <w:tmpl w:val="872AC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27"/>
  </w:num>
  <w:num w:numId="4">
    <w:abstractNumId w:val="4"/>
  </w:num>
  <w:num w:numId="5">
    <w:abstractNumId w:val="10"/>
  </w:num>
  <w:num w:numId="6">
    <w:abstractNumId w:val="16"/>
  </w:num>
  <w:num w:numId="7">
    <w:abstractNumId w:val="2"/>
  </w:num>
  <w:num w:numId="8">
    <w:abstractNumId w:val="22"/>
  </w:num>
  <w:num w:numId="9">
    <w:abstractNumId w:val="6"/>
  </w:num>
  <w:num w:numId="10">
    <w:abstractNumId w:val="30"/>
  </w:num>
  <w:num w:numId="11">
    <w:abstractNumId w:val="28"/>
  </w:num>
  <w:num w:numId="12">
    <w:abstractNumId w:val="17"/>
  </w:num>
  <w:num w:numId="13">
    <w:abstractNumId w:val="13"/>
  </w:num>
  <w:num w:numId="14">
    <w:abstractNumId w:val="18"/>
  </w:num>
  <w:num w:numId="15">
    <w:abstractNumId w:val="8"/>
  </w:num>
  <w:num w:numId="16">
    <w:abstractNumId w:val="15"/>
  </w:num>
  <w:num w:numId="17">
    <w:abstractNumId w:val="9"/>
  </w:num>
  <w:num w:numId="18">
    <w:abstractNumId w:val="20"/>
  </w:num>
  <w:num w:numId="19">
    <w:abstractNumId w:val="24"/>
  </w:num>
  <w:num w:numId="20">
    <w:abstractNumId w:val="26"/>
  </w:num>
  <w:num w:numId="21">
    <w:abstractNumId w:val="25"/>
  </w:num>
  <w:num w:numId="22">
    <w:abstractNumId w:val="29"/>
  </w:num>
  <w:num w:numId="23">
    <w:abstractNumId w:val="23"/>
  </w:num>
  <w:num w:numId="24">
    <w:abstractNumId w:val="0"/>
  </w:num>
  <w:num w:numId="25">
    <w:abstractNumId w:val="21"/>
  </w:num>
  <w:num w:numId="26">
    <w:abstractNumId w:val="12"/>
  </w:num>
  <w:num w:numId="27">
    <w:abstractNumId w:val="19"/>
  </w:num>
  <w:num w:numId="28">
    <w:abstractNumId w:val="7"/>
  </w:num>
  <w:num w:numId="29">
    <w:abstractNumId w:val="3"/>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6C8C"/>
    <w:rsid w:val="000F3277"/>
    <w:rsid w:val="00134AAD"/>
    <w:rsid w:val="00171881"/>
    <w:rsid w:val="00172213"/>
    <w:rsid w:val="001A32D5"/>
    <w:rsid w:val="001C1A81"/>
    <w:rsid w:val="00203D9E"/>
    <w:rsid w:val="00251169"/>
    <w:rsid w:val="002E0FF4"/>
    <w:rsid w:val="00312B45"/>
    <w:rsid w:val="00370AFC"/>
    <w:rsid w:val="003A6802"/>
    <w:rsid w:val="003C5188"/>
    <w:rsid w:val="004A33CD"/>
    <w:rsid w:val="004F68AC"/>
    <w:rsid w:val="004F6C95"/>
    <w:rsid w:val="00516C13"/>
    <w:rsid w:val="00547198"/>
    <w:rsid w:val="00593471"/>
    <w:rsid w:val="005D4108"/>
    <w:rsid w:val="00603402"/>
    <w:rsid w:val="006434A5"/>
    <w:rsid w:val="006842E0"/>
    <w:rsid w:val="006868A9"/>
    <w:rsid w:val="00696AC2"/>
    <w:rsid w:val="006A557F"/>
    <w:rsid w:val="00726A30"/>
    <w:rsid w:val="007331D7"/>
    <w:rsid w:val="00764C23"/>
    <w:rsid w:val="00766D58"/>
    <w:rsid w:val="007C14ED"/>
    <w:rsid w:val="007D2722"/>
    <w:rsid w:val="007F0346"/>
    <w:rsid w:val="008017F3"/>
    <w:rsid w:val="008021D3"/>
    <w:rsid w:val="00815B92"/>
    <w:rsid w:val="00826C8C"/>
    <w:rsid w:val="00837414"/>
    <w:rsid w:val="008873CF"/>
    <w:rsid w:val="008B00D6"/>
    <w:rsid w:val="008C098A"/>
    <w:rsid w:val="009026BF"/>
    <w:rsid w:val="00962F2C"/>
    <w:rsid w:val="009E4299"/>
    <w:rsid w:val="00A354A4"/>
    <w:rsid w:val="00A37013"/>
    <w:rsid w:val="00AD18CA"/>
    <w:rsid w:val="00AF27D9"/>
    <w:rsid w:val="00AF59C0"/>
    <w:rsid w:val="00BF08F7"/>
    <w:rsid w:val="00C3726F"/>
    <w:rsid w:val="00C8505F"/>
    <w:rsid w:val="00CF43FD"/>
    <w:rsid w:val="00D002A6"/>
    <w:rsid w:val="00D80EFB"/>
    <w:rsid w:val="00D93297"/>
    <w:rsid w:val="00DB7B77"/>
    <w:rsid w:val="00DE58B2"/>
    <w:rsid w:val="00E5072C"/>
    <w:rsid w:val="00E71E17"/>
    <w:rsid w:val="00E9488C"/>
    <w:rsid w:val="00EB0630"/>
    <w:rsid w:val="00EB7B39"/>
    <w:rsid w:val="00EC4434"/>
    <w:rsid w:val="00F47EE5"/>
    <w:rsid w:val="00F72433"/>
    <w:rsid w:val="00F933DC"/>
    <w:rsid w:val="00F9377F"/>
    <w:rsid w:val="00FE6B48"/>
    <w:rsid w:val="00FF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C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013"/>
    <w:pPr>
      <w:ind w:left="720"/>
      <w:contextualSpacing/>
    </w:pPr>
  </w:style>
  <w:style w:type="paragraph" w:styleId="Header">
    <w:name w:val="header"/>
    <w:basedOn w:val="Normal"/>
    <w:link w:val="HeaderChar"/>
    <w:uiPriority w:val="99"/>
    <w:unhideWhenUsed/>
    <w:rsid w:val="008B00D6"/>
    <w:pPr>
      <w:tabs>
        <w:tab w:val="center" w:pos="4680"/>
        <w:tab w:val="right" w:pos="9360"/>
      </w:tabs>
    </w:pPr>
  </w:style>
  <w:style w:type="character" w:customStyle="1" w:styleId="HeaderChar">
    <w:name w:val="Header Char"/>
    <w:basedOn w:val="DefaultParagraphFont"/>
    <w:link w:val="Header"/>
    <w:uiPriority w:val="99"/>
    <w:rsid w:val="008B00D6"/>
    <w:rPr>
      <w:rFonts w:ascii="Calibri" w:eastAsia="Calibri" w:hAnsi="Calibri" w:cs="Times New Roman"/>
    </w:rPr>
  </w:style>
  <w:style w:type="paragraph" w:styleId="Footer">
    <w:name w:val="footer"/>
    <w:basedOn w:val="Normal"/>
    <w:link w:val="FooterChar"/>
    <w:uiPriority w:val="99"/>
    <w:unhideWhenUsed/>
    <w:rsid w:val="008B00D6"/>
    <w:pPr>
      <w:tabs>
        <w:tab w:val="center" w:pos="4680"/>
        <w:tab w:val="right" w:pos="9360"/>
      </w:tabs>
    </w:pPr>
  </w:style>
  <w:style w:type="character" w:customStyle="1" w:styleId="FooterChar">
    <w:name w:val="Footer Char"/>
    <w:basedOn w:val="DefaultParagraphFont"/>
    <w:link w:val="Footer"/>
    <w:uiPriority w:val="99"/>
    <w:rsid w:val="008B00D6"/>
    <w:rPr>
      <w:rFonts w:ascii="Calibri" w:eastAsia="Calibri" w:hAnsi="Calibri" w:cs="Times New Roman"/>
    </w:rPr>
  </w:style>
  <w:style w:type="character" w:styleId="Hyperlink">
    <w:name w:val="Hyperlink"/>
    <w:basedOn w:val="DefaultParagraphFont"/>
    <w:uiPriority w:val="99"/>
    <w:unhideWhenUsed/>
    <w:rsid w:val="00593471"/>
    <w:rPr>
      <w:color w:val="0000FF" w:themeColor="hyperlink"/>
      <w:u w:val="single"/>
    </w:rPr>
  </w:style>
  <w:style w:type="paragraph" w:styleId="BalloonText">
    <w:name w:val="Balloon Text"/>
    <w:basedOn w:val="Normal"/>
    <w:link w:val="BalloonTextChar"/>
    <w:uiPriority w:val="99"/>
    <w:semiHidden/>
    <w:unhideWhenUsed/>
    <w:rsid w:val="00AF27D9"/>
    <w:rPr>
      <w:rFonts w:ascii="Tahoma" w:hAnsi="Tahoma" w:cs="Tahoma"/>
      <w:sz w:val="16"/>
      <w:szCs w:val="16"/>
    </w:rPr>
  </w:style>
  <w:style w:type="character" w:customStyle="1" w:styleId="BalloonTextChar">
    <w:name w:val="Balloon Text Char"/>
    <w:basedOn w:val="DefaultParagraphFont"/>
    <w:link w:val="BalloonText"/>
    <w:uiPriority w:val="99"/>
    <w:semiHidden/>
    <w:rsid w:val="00AF27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viewrlis.myfwc.com/Account/Logi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listraining.outdoorlicensesolution.com/RLIS%20Quick%20Reference%20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listraining.outdoorlicensesolution.com/RLIS%20Agent%20Manu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listraining.outdoorlicensesolution.com/RLIS%20-%20Star%20Printer%20Installation%20Guide.pdf" TargetMode="External"/><Relationship Id="rId4" Type="http://schemas.openxmlformats.org/officeDocument/2006/relationships/settings" Target="settings.xml"/><Relationship Id="rId9" Type="http://schemas.openxmlformats.org/officeDocument/2006/relationships/hyperlink" Target="https://attendee.gototraining.com/7227r/catalog/31380505109364267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LCTC</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tyh1</dc:creator>
  <cp:keywords/>
  <dc:description/>
  <cp:lastModifiedBy>tyh1</cp:lastModifiedBy>
  <cp:revision>9</cp:revision>
  <cp:lastPrinted>2012-09-13T18:58:00Z</cp:lastPrinted>
  <dcterms:created xsi:type="dcterms:W3CDTF">2012-09-12T11:42:00Z</dcterms:created>
  <dcterms:modified xsi:type="dcterms:W3CDTF">2012-09-13T20:19:00Z</dcterms:modified>
</cp:coreProperties>
</file>